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9623" w14:textId="77777777" w:rsidR="0053320D" w:rsidRPr="0053320D" w:rsidRDefault="0053320D" w:rsidP="005332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BITSPEC Assessment and Examination Policy</w:t>
      </w:r>
    </w:p>
    <w:p w14:paraId="23ACAE02" w14:textId="77777777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1. Purpose</w:t>
      </w:r>
    </w:p>
    <w:p w14:paraId="329C4EC8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BITSPEC Assessment and Examination Policy establishes the principles and procedures governing the evaluation of candidate competence within BITSPEC certification programs.</w:t>
      </w:r>
    </w:p>
    <w:p w14:paraId="31871025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purpose of this policy is to ensure that assessments are conducted in a fair, objective, and transparent manner and that certification decisions are based on reliable evidence of professional capability.</w:t>
      </w:r>
    </w:p>
    <w:p w14:paraId="25832BD7" w14:textId="7B71EBEE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435AD20" w14:textId="77777777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2. Principles of Assessment</w:t>
      </w:r>
    </w:p>
    <w:p w14:paraId="0A3F6C2F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assessments are designed according to the following principles:</w:t>
      </w:r>
    </w:p>
    <w:p w14:paraId="3E260C75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• </w:t>
      </w:r>
      <w:r w:rsidRPr="00533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Validity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assessments measure competencies relevant to the certification scheme.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533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Reliability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evaluation methods produce consistent results across candidates.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533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Objectivity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evaluation criteria are clearly defined and applied consistently.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533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Transparency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candidates understand the assessment methods and evaluation criteria.</w:t>
      </w:r>
    </w:p>
    <w:p w14:paraId="54B8C5FC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principles support fair and credible certification outcomes.</w:t>
      </w:r>
    </w:p>
    <w:p w14:paraId="4F903A73" w14:textId="3A6B94C4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B1F28D0" w14:textId="77777777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3. Assessment Methods</w:t>
      </w:r>
    </w:p>
    <w:p w14:paraId="256DA801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certification programs may use multiple assessment methods to evaluate candidate competence.</w:t>
      </w:r>
    </w:p>
    <w:p w14:paraId="7AD2EC53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methods may include:</w:t>
      </w:r>
    </w:p>
    <w:p w14:paraId="08C134AD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knowledge examinations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analytical assignments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statistical analysis exercises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improvement project work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structured problem-solving activities.</w:t>
      </w:r>
    </w:p>
    <w:p w14:paraId="770E8286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Using multiple evaluation methods allows certification to reflect both theoretical knowledge and applied professional capability.</w:t>
      </w:r>
    </w:p>
    <w:p w14:paraId="02B238EF" w14:textId="5C74F355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A3ECBD2" w14:textId="77777777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4. Capability-Based Evaluation</w:t>
      </w:r>
    </w:p>
    <w:p w14:paraId="261DE41A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 methods are aligned with the BITSPEC Capability Index (BCI™) framework.</w:t>
      </w:r>
    </w:p>
    <w:p w14:paraId="63C47560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 performance may be evaluated across the following capability dimensions:</w:t>
      </w:r>
    </w:p>
    <w:p w14:paraId="02D7E0D2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Knowledge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Application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Analytical Depth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System Impact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Ethical Judgment.</w:t>
      </w:r>
    </w:p>
    <w:p w14:paraId="2ED89A87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 results contribute to the overall evaluation of professional capability required for certification.</w:t>
      </w:r>
    </w:p>
    <w:p w14:paraId="46ACF666" w14:textId="0DA7F70C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475913A" w14:textId="77777777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5. Examination Administration</w:t>
      </w:r>
    </w:p>
    <w:p w14:paraId="5D5146AB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Examinations may be delivered through secure digital learning platforms or supervised testing environments.</w:t>
      </w:r>
    </w:p>
    <w:p w14:paraId="1210FDD8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Examination procedures may include:</w:t>
      </w:r>
    </w:p>
    <w:p w14:paraId="30E6F447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time-limited examinations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randomized question sets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structured analytical exercises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documented candidate submissions.</w:t>
      </w:r>
    </w:p>
    <w:p w14:paraId="27361319" w14:textId="77777777" w:rsid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Examination procedures are designed to ensure the integrity of the assessment process.</w:t>
      </w:r>
    </w:p>
    <w:p w14:paraId="2B3C8334" w14:textId="7CDF63E4" w:rsidR="00EB3D11" w:rsidRPr="00EB3D11" w:rsidRDefault="00EB3D11" w:rsidP="00EB3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6. </w:t>
      </w:r>
      <w:r w:rsidRPr="00EB3D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Examination Retake Policy</w:t>
      </w:r>
    </w:p>
    <w:p w14:paraId="4B822939" w14:textId="77777777" w:rsidR="00EB3D11" w:rsidRPr="00EB3D11" w:rsidRDefault="00EB3D11" w:rsidP="00E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3D1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may repeat the knowledge examination if the required passing score is not achieved on the first attempt.</w:t>
      </w:r>
    </w:p>
    <w:p w14:paraId="5B74468C" w14:textId="77777777" w:rsidR="00EB3D11" w:rsidRPr="00EB3D11" w:rsidRDefault="00EB3D11" w:rsidP="00E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3D1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BITSPEC allows up to </w:t>
      </w:r>
      <w:r w:rsidRPr="00EB3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four examination attempts</w:t>
      </w:r>
      <w:r w:rsidRPr="00EB3D1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for the knowledge assessment component of a certification program.</w:t>
      </w:r>
    </w:p>
    <w:p w14:paraId="16C356B5" w14:textId="77777777" w:rsidR="00EB3D11" w:rsidRPr="00EB3D11" w:rsidRDefault="00EB3D11" w:rsidP="00E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3D1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who do not achieve the required passing score may retake the examination after additional preparation and review of course materials.</w:t>
      </w:r>
    </w:p>
    <w:p w14:paraId="5EE21C2B" w14:textId="77777777" w:rsidR="00EB3D11" w:rsidRPr="00EB3D11" w:rsidRDefault="00EB3D11" w:rsidP="00EB3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B3D11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The maximum number of examination attempts for the knowledge component is four. If a candidate does not successfully pass after four attempts, the candidate may be required to re-enroll in the certification program before attempting the examination again.</w:t>
      </w:r>
    </w:p>
    <w:p w14:paraId="7A36E95A" w14:textId="77777777" w:rsidR="00EB3D11" w:rsidRPr="0053320D" w:rsidRDefault="00EB3D11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0876E9C" w14:textId="4C370090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AB5048" w14:textId="4FBDE246" w:rsidR="0053320D" w:rsidRPr="0053320D" w:rsidRDefault="00EB3D11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7</w:t>
      </w:r>
      <w:r w:rsidR="0053320D"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. Assignment Evaluation</w:t>
      </w:r>
    </w:p>
    <w:p w14:paraId="3533AC6E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Assignments and analytical exercises are evaluated using documented grading criteria.</w:t>
      </w:r>
    </w:p>
    <w:p w14:paraId="1A6ABC60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Evaluation criteria may consider:</w:t>
      </w:r>
    </w:p>
    <w:p w14:paraId="0BC95C23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accuracy of analysis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appropriate use of analytical tools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interpretation of data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clarity of reasoning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professional presentation of results.</w:t>
      </w:r>
    </w:p>
    <w:p w14:paraId="46E0531A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Evaluation methods are designed to provide consistent assessment across candidates.</w:t>
      </w:r>
    </w:p>
    <w:p w14:paraId="26E0E29D" w14:textId="751D7A96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C627688" w14:textId="5471C9F8" w:rsidR="0053320D" w:rsidRPr="0053320D" w:rsidRDefault="00EB3D11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8</w:t>
      </w:r>
      <w:r w:rsidR="0053320D"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. Use of Artificial Intelligence Tools</w:t>
      </w:r>
    </w:p>
    <w:p w14:paraId="0869FC8D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AI-assisted analytical tools may be used within learning and analytical activities when permitted by the certification program.</w:t>
      </w:r>
    </w:p>
    <w:p w14:paraId="650A6917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must demonstrate their own understanding of analytical concepts and may be required to explain their reasoning and interpretation of results.</w:t>
      </w:r>
    </w:p>
    <w:p w14:paraId="5B6E7637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AI tools are considered learning aids and do not replace independent professional judgment.</w:t>
      </w:r>
    </w:p>
    <w:p w14:paraId="37B9F42C" w14:textId="06F4CA60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3D90DCE" w14:textId="2FC2DC67" w:rsidR="0053320D" w:rsidRPr="0053320D" w:rsidRDefault="00EB3D11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9</w:t>
      </w:r>
      <w:r w:rsidR="0053320D"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. Academic Integrity</w:t>
      </w:r>
    </w:p>
    <w:p w14:paraId="68F37F29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are expected to complete examinations and assignments honestly and independently.</w:t>
      </w:r>
    </w:p>
    <w:p w14:paraId="60623450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Activities that violate academic integrity include:</w:t>
      </w:r>
    </w:p>
    <w:p w14:paraId="327DDAE6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plagiarism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unauthorized collaboration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• submission of work produced by others without attribution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misrepresentation of analytical results.</w:t>
      </w:r>
    </w:p>
    <w:p w14:paraId="21436A5F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Violations of academic integrity may result in disqualification from certification activities.</w:t>
      </w:r>
    </w:p>
    <w:p w14:paraId="3254768F" w14:textId="615894F0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D5520B1" w14:textId="7E8D7609" w:rsidR="0053320D" w:rsidRPr="0053320D" w:rsidRDefault="00EB3D11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10</w:t>
      </w:r>
      <w:r w:rsidR="0053320D"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. Evaluation Review</w:t>
      </w:r>
    </w:p>
    <w:p w14:paraId="75D410D9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 results may be reviewed to ensure consistent application of evaluation criteria and to maintain fairness across candidates.</w:t>
      </w:r>
    </w:p>
    <w:p w14:paraId="63973A0F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Review procedures may include evaluation oversight or verification of grading outcomes.</w:t>
      </w:r>
    </w:p>
    <w:p w14:paraId="3B9B3A93" w14:textId="1E56B553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D22ED2C" w14:textId="6844E87E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</w:t>
      </w:r>
      <w:r w:rsidR="00EB3D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</w:t>
      </w: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. Certification Decision</w:t>
      </w:r>
    </w:p>
    <w:p w14:paraId="4FF18DAC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 results contribute to the certification decision process.</w:t>
      </w:r>
    </w:p>
    <w:p w14:paraId="00D4CD6A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decisions are made according to documented certification governance procedures and are independent from training delivery activities.</w:t>
      </w:r>
    </w:p>
    <w:p w14:paraId="7ED90B62" w14:textId="78047E58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796B16D" w14:textId="06A34C97" w:rsidR="0053320D" w:rsidRPr="0053320D" w:rsidRDefault="0053320D" w:rsidP="0053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</w:t>
      </w:r>
      <w:r w:rsidR="00EB3D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</w:t>
      </w:r>
      <w:r w:rsidRPr="005332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. Continuous Improvement of Assessment Methods</w:t>
      </w:r>
    </w:p>
    <w:p w14:paraId="1B218D86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periodically reviews assessment methods to ensure that evaluation procedures remain effective and aligned with professional practice.</w:t>
      </w:r>
    </w:p>
    <w:p w14:paraId="713F08DF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Assessment methods may evolve as analytical tools, learning technologies, and professional practices continue to develop.</w:t>
      </w:r>
    </w:p>
    <w:p w14:paraId="1A443FE3" w14:textId="5F6FDC05" w:rsidR="0053320D" w:rsidRPr="0053320D" w:rsidRDefault="0053320D" w:rsidP="005332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7539818" w14:textId="77777777" w:rsidR="0053320D" w:rsidRPr="0053320D" w:rsidRDefault="0053320D" w:rsidP="0053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Document Owner: BITSPEC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Version: 1.0</w:t>
      </w:r>
      <w:r w:rsidRPr="0053320D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Year: 2026</w:t>
      </w:r>
    </w:p>
    <w:p w14:paraId="3251FD98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NTY0MTIxMzQ1NzRS0lEKTi0uzszPAykwrAUAgwBaESwAAAA="/>
  </w:docVars>
  <w:rsids>
    <w:rsidRoot w:val="0053320D"/>
    <w:rsid w:val="00080E3B"/>
    <w:rsid w:val="00201EB5"/>
    <w:rsid w:val="0053320D"/>
    <w:rsid w:val="0053707A"/>
    <w:rsid w:val="007B5F96"/>
    <w:rsid w:val="00E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B27A"/>
  <w15:chartTrackingRefBased/>
  <w15:docId w15:val="{24E0E405-C201-4D1B-A876-152ED6CE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3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2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533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588</Words>
  <Characters>4277</Characters>
  <Application>Microsoft Office Word</Application>
  <DocSecurity>0</DocSecurity>
  <Lines>112</Lines>
  <Paragraphs>62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2</cp:revision>
  <dcterms:created xsi:type="dcterms:W3CDTF">2026-03-16T16:48:00Z</dcterms:created>
  <dcterms:modified xsi:type="dcterms:W3CDTF">2026-03-16T16:48:00Z</dcterms:modified>
</cp:coreProperties>
</file>